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F9F1" w14:textId="77777777" w:rsidR="00B67121" w:rsidRDefault="00B67121" w:rsidP="009F168E">
      <w:pPr>
        <w:ind w:left="-709"/>
      </w:pPr>
    </w:p>
    <w:p w14:paraId="39B56ECA" w14:textId="77777777" w:rsidR="00B67121" w:rsidRDefault="00B67121" w:rsidP="009F168E">
      <w:pPr>
        <w:ind w:left="-709"/>
      </w:pPr>
    </w:p>
    <w:p w14:paraId="33A82DED" w14:textId="09E27C4D" w:rsidR="00063779" w:rsidRDefault="00063779" w:rsidP="009F168E">
      <w:pPr>
        <w:ind w:left="-709"/>
      </w:pPr>
      <w:r>
        <w:t xml:space="preserve">Name: ________________________  </w:t>
      </w:r>
      <w:r>
        <w:tab/>
      </w:r>
      <w:r>
        <w:tab/>
        <w:t xml:space="preserve">        </w:t>
      </w:r>
      <w:r w:rsidR="0038209C">
        <w:tab/>
      </w:r>
      <w:r w:rsidR="0038209C">
        <w:tab/>
      </w:r>
      <w:r w:rsidR="0038209C">
        <w:tab/>
      </w:r>
      <w:r w:rsidR="0038209C">
        <w:tab/>
      </w:r>
      <w:r>
        <w:t xml:space="preserve"> Date: _____________ </w:t>
      </w:r>
      <w:proofErr w:type="spellStart"/>
      <w:r>
        <w:t>Blk</w:t>
      </w:r>
      <w:proofErr w:type="spellEnd"/>
      <w:r>
        <w:t>: ___</w:t>
      </w:r>
    </w:p>
    <w:p w14:paraId="0AA806CB" w14:textId="77777777" w:rsidR="00B67121" w:rsidRPr="009F168E" w:rsidRDefault="00B67121" w:rsidP="009F168E">
      <w:pPr>
        <w:ind w:left="-709"/>
      </w:pPr>
    </w:p>
    <w:p w14:paraId="55F69F2F" w14:textId="77777777" w:rsidR="002A1F1E" w:rsidRPr="00063779" w:rsidRDefault="00063779" w:rsidP="0038209C">
      <w:pPr>
        <w:ind w:left="-709"/>
        <w:jc w:val="center"/>
        <w:rPr>
          <w:b/>
          <w:sz w:val="32"/>
          <w:u w:val="single"/>
        </w:rPr>
      </w:pPr>
      <w:r w:rsidRPr="00063779">
        <w:rPr>
          <w:b/>
          <w:sz w:val="32"/>
          <w:u w:val="single"/>
        </w:rPr>
        <w:t>Investigating Human and Animal Eyes Assignment</w:t>
      </w:r>
    </w:p>
    <w:p w14:paraId="7145AFDA" w14:textId="77777777" w:rsidR="00063779" w:rsidRDefault="00063779" w:rsidP="009F168E">
      <w:pPr>
        <w:ind w:left="-540"/>
      </w:pPr>
    </w:p>
    <w:p w14:paraId="67A3C2A5" w14:textId="77777777" w:rsidR="009F168E" w:rsidRDefault="009F168E" w:rsidP="0038209C">
      <w:pPr>
        <w:ind w:left="-709"/>
      </w:pPr>
    </w:p>
    <w:p w14:paraId="19783FF9" w14:textId="77777777" w:rsidR="00063779" w:rsidRDefault="00063779" w:rsidP="0038209C">
      <w:pPr>
        <w:ind w:left="709" w:hanging="1418"/>
      </w:pPr>
      <w:r w:rsidRPr="00063779">
        <w:rPr>
          <w:b/>
        </w:rPr>
        <w:t>Assignment</w:t>
      </w:r>
      <w:r>
        <w:t>:  You will choose an animal, and cr</w:t>
      </w:r>
      <w:r w:rsidR="0038209C">
        <w:t>e</w:t>
      </w:r>
      <w:r>
        <w:t xml:space="preserve">ate a poster that explains the differences and similarities between the eyes and vision of </w:t>
      </w:r>
      <w:r w:rsidRPr="006E6D18">
        <w:rPr>
          <w:u w:val="single"/>
        </w:rPr>
        <w:t>humans</w:t>
      </w:r>
      <w:r>
        <w:t xml:space="preserve"> and a specific </w:t>
      </w:r>
      <w:r w:rsidRPr="006E6D18">
        <w:rPr>
          <w:u w:val="single"/>
        </w:rPr>
        <w:t>animal</w:t>
      </w:r>
      <w:r>
        <w:t xml:space="preserve">. </w:t>
      </w:r>
    </w:p>
    <w:p w14:paraId="76BFB997" w14:textId="77777777" w:rsidR="000F3D88" w:rsidRDefault="000F3D88" w:rsidP="0038209C">
      <w:pPr>
        <w:ind w:left="-709"/>
        <w:rPr>
          <w:sz w:val="22"/>
        </w:rPr>
      </w:pPr>
    </w:p>
    <w:p w14:paraId="7FC94688" w14:textId="5F65460B" w:rsidR="009F168E" w:rsidRPr="00B67121" w:rsidRDefault="00B67121" w:rsidP="00B67121">
      <w:pPr>
        <w:ind w:left="-709"/>
        <w:jc w:val="center"/>
        <w:rPr>
          <w:i/>
          <w:sz w:val="28"/>
        </w:rPr>
      </w:pPr>
      <w:r w:rsidRPr="00B67121">
        <w:rPr>
          <w:b/>
          <w:sz w:val="28"/>
        </w:rPr>
        <w:t>I will be comparing the human eye and the _____________________eye</w:t>
      </w:r>
      <w:r>
        <w:rPr>
          <w:i/>
          <w:sz w:val="28"/>
        </w:rPr>
        <w:t xml:space="preserve"> (</w:t>
      </w:r>
      <w:r w:rsidRPr="00B67121">
        <w:rPr>
          <w:i/>
          <w:sz w:val="28"/>
        </w:rPr>
        <w:t>your animal</w:t>
      </w:r>
      <w:r>
        <w:rPr>
          <w:i/>
          <w:sz w:val="28"/>
        </w:rPr>
        <w:t>).</w:t>
      </w:r>
    </w:p>
    <w:p w14:paraId="13E49AB2" w14:textId="77777777" w:rsidR="00B67121" w:rsidRDefault="00B67121" w:rsidP="00B67121">
      <w:pPr>
        <w:rPr>
          <w:sz w:val="22"/>
        </w:rPr>
      </w:pPr>
    </w:p>
    <w:p w14:paraId="2C146B38" w14:textId="77777777" w:rsidR="00B67121" w:rsidRPr="009F168E" w:rsidRDefault="00B67121" w:rsidP="0038209C">
      <w:pPr>
        <w:ind w:left="-709"/>
        <w:rPr>
          <w:sz w:val="22"/>
        </w:rPr>
      </w:pPr>
    </w:p>
    <w:p w14:paraId="4B7646B4" w14:textId="77777777" w:rsidR="00B67121" w:rsidRPr="00B67121" w:rsidRDefault="00B67121" w:rsidP="0038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b/>
          <w:sz w:val="6"/>
        </w:rPr>
      </w:pPr>
    </w:p>
    <w:p w14:paraId="332F88AA" w14:textId="77777777" w:rsidR="00063779" w:rsidRDefault="00063779" w:rsidP="0038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b/>
        </w:rPr>
      </w:pPr>
      <w:r w:rsidRPr="0038209C">
        <w:rPr>
          <w:b/>
        </w:rPr>
        <w:t>On your poster, you need to include the following information:</w:t>
      </w:r>
    </w:p>
    <w:p w14:paraId="1383371E" w14:textId="77777777" w:rsidR="00B67121" w:rsidRPr="0038209C" w:rsidRDefault="00B67121" w:rsidP="0038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b/>
        </w:rPr>
      </w:pPr>
    </w:p>
    <w:p w14:paraId="419AB7DA" w14:textId="77777777" w:rsidR="00063779" w:rsidRDefault="00063779" w:rsidP="000F3D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709" w:firstLine="0"/>
      </w:pPr>
      <w:r>
        <w:t>How does human vision work?</w:t>
      </w:r>
    </w:p>
    <w:p w14:paraId="678BF4B8" w14:textId="77777777" w:rsidR="00063779" w:rsidRDefault="00063779" w:rsidP="000F3D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709" w:firstLine="0"/>
      </w:pPr>
      <w:r>
        <w:t>What is the anatomy of the human eye?  Include diagrams!</w:t>
      </w:r>
    </w:p>
    <w:p w14:paraId="7F381E77" w14:textId="77777777" w:rsidR="00063779" w:rsidRDefault="00063779" w:rsidP="000F3D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709" w:firstLine="0"/>
      </w:pPr>
      <w:r>
        <w:t>What animal did you choose?  Why?  How does their vision work?</w:t>
      </w:r>
    </w:p>
    <w:p w14:paraId="26F5C374" w14:textId="21B8B4F0" w:rsidR="00063779" w:rsidRDefault="00063779" w:rsidP="000F3D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709" w:firstLine="0"/>
      </w:pPr>
      <w:r>
        <w:t xml:space="preserve">What are the similarities and differences between human and animal eyes and your </w:t>
      </w:r>
      <w:r w:rsidR="005904CE">
        <w:t>specific animal’s eye?</w:t>
      </w:r>
    </w:p>
    <w:p w14:paraId="3D57F54F" w14:textId="77777777" w:rsidR="005904CE" w:rsidRDefault="005904CE" w:rsidP="000F3D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709" w:firstLine="0"/>
      </w:pPr>
      <w:r>
        <w:t>How can you display the comparison between the human and animal eyes in an interesting way?</w:t>
      </w:r>
    </w:p>
    <w:p w14:paraId="6423C8DE" w14:textId="1B9A8FB2" w:rsidR="00A85B40" w:rsidRDefault="00A85B40" w:rsidP="000F3D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709" w:firstLine="0"/>
      </w:pPr>
      <w:r w:rsidRPr="00A85B40">
        <w:rPr>
          <w:b/>
          <w:u w:val="single"/>
        </w:rPr>
        <w:t>Big Question:</w:t>
      </w:r>
      <w:r w:rsidRPr="00A85B40">
        <w:t xml:space="preserve">  How has the</w:t>
      </w:r>
      <w:r w:rsidR="006831B5">
        <w:t xml:space="preserve"> structure of human and animal</w:t>
      </w:r>
      <w:r w:rsidRPr="00A85B40">
        <w:t xml:space="preserve"> eyes influenced </w:t>
      </w:r>
      <w:r>
        <w:t xml:space="preserve">how </w:t>
      </w:r>
      <w:r w:rsidR="005C7A1A">
        <w:t>each</w:t>
      </w:r>
      <w:r w:rsidR="006831B5">
        <w:t xml:space="preserve"> </w:t>
      </w:r>
      <w:r>
        <w:t>live</w:t>
      </w:r>
      <w:r w:rsidRPr="00A85B40">
        <w:t>?</w:t>
      </w:r>
    </w:p>
    <w:p w14:paraId="1ADA803C" w14:textId="77777777" w:rsidR="00B67121" w:rsidRPr="006831B5" w:rsidRDefault="00B67121" w:rsidP="00B671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709"/>
        <w:rPr>
          <w:sz w:val="20"/>
        </w:rPr>
      </w:pPr>
    </w:p>
    <w:p w14:paraId="1A1019F0" w14:textId="77777777" w:rsidR="000F3D88" w:rsidRDefault="000F3D88" w:rsidP="009F168E"/>
    <w:p w14:paraId="440F5271" w14:textId="77777777" w:rsidR="00B67121" w:rsidRDefault="00B67121" w:rsidP="009F168E"/>
    <w:p w14:paraId="0157F640" w14:textId="77777777" w:rsidR="005904CE" w:rsidRPr="0038209C" w:rsidRDefault="005904CE" w:rsidP="00B67121">
      <w:pPr>
        <w:spacing w:line="360" w:lineRule="auto"/>
        <w:ind w:left="-709"/>
        <w:rPr>
          <w:b/>
          <w:sz w:val="22"/>
        </w:rPr>
      </w:pPr>
      <w:r w:rsidRPr="0038209C">
        <w:rPr>
          <w:b/>
          <w:sz w:val="22"/>
        </w:rPr>
        <w:t>In order for your assignment to be submitted, it must also meet the following criteria before it will be marked:</w:t>
      </w:r>
    </w:p>
    <w:p w14:paraId="268EA249" w14:textId="77777777" w:rsidR="005904CE" w:rsidRDefault="005904CE" w:rsidP="000F3D88">
      <w:pPr>
        <w:pStyle w:val="ListParagraph"/>
        <w:numPr>
          <w:ilvl w:val="0"/>
          <w:numId w:val="2"/>
        </w:numPr>
        <w:spacing w:line="276" w:lineRule="auto"/>
        <w:ind w:left="-709" w:firstLine="0"/>
      </w:pPr>
      <w:r>
        <w:t>Free of spelling and grammar errors; written neatly in blue or black ink or typed.</w:t>
      </w:r>
    </w:p>
    <w:p w14:paraId="48F4845D" w14:textId="77777777" w:rsidR="005904CE" w:rsidRDefault="005904CE" w:rsidP="000F3D88">
      <w:pPr>
        <w:pStyle w:val="ListParagraph"/>
        <w:numPr>
          <w:ilvl w:val="0"/>
          <w:numId w:val="2"/>
        </w:numPr>
        <w:spacing w:line="276" w:lineRule="auto"/>
        <w:ind w:left="-709" w:firstLine="0"/>
      </w:pPr>
      <w:r>
        <w:t>Includes a title, name, date, and block.</w:t>
      </w:r>
    </w:p>
    <w:p w14:paraId="6786D1D1" w14:textId="77777777" w:rsidR="005904CE" w:rsidRDefault="005904CE" w:rsidP="000F3D88">
      <w:pPr>
        <w:pStyle w:val="ListParagraph"/>
        <w:numPr>
          <w:ilvl w:val="0"/>
          <w:numId w:val="2"/>
        </w:numPr>
        <w:spacing w:line="276" w:lineRule="auto"/>
        <w:ind w:left="-709" w:firstLine="0"/>
      </w:pPr>
      <w:r>
        <w:t>Research</w:t>
      </w:r>
      <w:r w:rsidR="0038209C">
        <w:t xml:space="preserve"> is organized and clearly presented in an engaging poster format.</w:t>
      </w:r>
    </w:p>
    <w:p w14:paraId="3A2C21FB" w14:textId="77777777" w:rsidR="0038209C" w:rsidRDefault="0038209C" w:rsidP="000F3D88">
      <w:pPr>
        <w:pStyle w:val="ListParagraph"/>
        <w:numPr>
          <w:ilvl w:val="0"/>
          <w:numId w:val="2"/>
        </w:numPr>
        <w:spacing w:line="276" w:lineRule="auto"/>
        <w:ind w:left="-709" w:firstLine="0"/>
      </w:pPr>
      <w:r>
        <w:t xml:space="preserve">Poster must include labeled </w:t>
      </w:r>
      <w:proofErr w:type="spellStart"/>
      <w:r>
        <w:t>colour</w:t>
      </w:r>
      <w:proofErr w:type="spellEnd"/>
      <w:r>
        <w:t xml:space="preserve"> diagrams of the anatomy of </w:t>
      </w:r>
      <w:r w:rsidRPr="0038209C">
        <w:rPr>
          <w:i/>
        </w:rPr>
        <w:t>both</w:t>
      </w:r>
      <w:r>
        <w:t xml:space="preserve"> human and animal eyes.</w:t>
      </w:r>
    </w:p>
    <w:p w14:paraId="4A2078F8" w14:textId="77777777" w:rsidR="0038209C" w:rsidRDefault="0038209C" w:rsidP="000F3D88">
      <w:pPr>
        <w:pStyle w:val="ListParagraph"/>
        <w:numPr>
          <w:ilvl w:val="0"/>
          <w:numId w:val="2"/>
        </w:numPr>
        <w:spacing w:line="276" w:lineRule="auto"/>
        <w:ind w:left="-709" w:firstLine="0"/>
      </w:pPr>
      <w:r>
        <w:t>All information is written in your own words.</w:t>
      </w:r>
    </w:p>
    <w:p w14:paraId="70118BA0" w14:textId="77777777" w:rsidR="00B67121" w:rsidRPr="006831B5" w:rsidRDefault="00B67121" w:rsidP="009F168E">
      <w:pPr>
        <w:pStyle w:val="ListParagraph"/>
        <w:spacing w:line="276" w:lineRule="auto"/>
        <w:ind w:left="-709"/>
        <w:rPr>
          <w:sz w:val="36"/>
        </w:rPr>
      </w:pPr>
    </w:p>
    <w:p w14:paraId="6766819C" w14:textId="27D15FD6" w:rsidR="009F168E" w:rsidRPr="00B67121" w:rsidRDefault="009F168E" w:rsidP="000F3D88">
      <w:pPr>
        <w:pStyle w:val="ListParagraph"/>
        <w:numPr>
          <w:ilvl w:val="0"/>
          <w:numId w:val="2"/>
        </w:numPr>
        <w:spacing w:line="276" w:lineRule="auto"/>
        <w:ind w:left="-709" w:firstLine="0"/>
        <w:rPr>
          <w:b/>
        </w:rPr>
      </w:pPr>
      <w:r w:rsidRPr="00B67121">
        <w:rPr>
          <w:b/>
        </w:rPr>
        <w:t xml:space="preserve">YOU MUST INCLUDE A </w:t>
      </w:r>
      <w:r w:rsidRPr="00B67121">
        <w:rPr>
          <w:b/>
          <w:u w:val="single"/>
        </w:rPr>
        <w:t>LIST OF SOURCES</w:t>
      </w:r>
      <w:r w:rsidRPr="00B67121">
        <w:rPr>
          <w:b/>
        </w:rPr>
        <w:t xml:space="preserve"> ON THE BACK OF YOUR POSTER.</w:t>
      </w:r>
    </w:p>
    <w:p w14:paraId="57120742" w14:textId="5F2A6B3B" w:rsidR="00B67121" w:rsidRDefault="009F168E" w:rsidP="009F168E">
      <w:pPr>
        <w:spacing w:line="276" w:lineRule="auto"/>
      </w:pPr>
      <w:r>
        <w:t>-A</w:t>
      </w:r>
      <w:r w:rsidR="00B67121">
        <w:t>PA format, listed alphabetically, neat (</w:t>
      </w:r>
      <w:r w:rsidR="00B67121" w:rsidRPr="00B67121">
        <w:rPr>
          <w:i/>
        </w:rPr>
        <w:t xml:space="preserve">we will learn how </w:t>
      </w:r>
      <w:r w:rsidR="00B67121">
        <w:rPr>
          <w:i/>
        </w:rPr>
        <w:t xml:space="preserve">to do this </w:t>
      </w:r>
      <w:r w:rsidR="00B67121" w:rsidRPr="00B67121">
        <w:rPr>
          <w:i/>
        </w:rPr>
        <w:t>in the Library</w:t>
      </w:r>
      <w:r w:rsidR="00B67121">
        <w:t>)</w:t>
      </w:r>
    </w:p>
    <w:p w14:paraId="265654E2" w14:textId="1FA65E62" w:rsidR="009F168E" w:rsidRDefault="00B67121" w:rsidP="009F168E">
      <w:pPr>
        <w:spacing w:line="276" w:lineRule="auto"/>
      </w:pPr>
      <w:r>
        <w:t>-NO Wikipedia allowed!!!</w:t>
      </w:r>
      <w:r w:rsidR="009F168E">
        <w:t xml:space="preserve"> </w:t>
      </w:r>
    </w:p>
    <w:p w14:paraId="6612DD19" w14:textId="4C7F90DF" w:rsidR="0038209C" w:rsidRDefault="00B67121" w:rsidP="00A85B40">
      <w:r>
        <w:rPr>
          <w:noProof/>
        </w:rPr>
        <w:drawing>
          <wp:anchor distT="0" distB="0" distL="114300" distR="114300" simplePos="0" relativeHeight="251658240" behindDoc="1" locked="0" layoutInCell="1" allowOverlap="1" wp14:anchorId="6AC35FB3" wp14:editId="013BBACB">
            <wp:simplePos x="0" y="0"/>
            <wp:positionH relativeFrom="column">
              <wp:posOffset>1570627</wp:posOffset>
            </wp:positionH>
            <wp:positionV relativeFrom="paragraph">
              <wp:posOffset>86995</wp:posOffset>
            </wp:positionV>
            <wp:extent cx="2861945" cy="2858135"/>
            <wp:effectExtent l="0" t="0" r="0" b="0"/>
            <wp:wrapNone/>
            <wp:docPr id="1" name="Picture 1" descr="http://www.relativelyinteresting.com/wp-content/uploads/2014/03/how-animals-see-the-world-animal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ativelyinteresting.com/wp-content/uploads/2014/03/how-animals-see-the-world-animal-ey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01C6" w14:textId="77777777" w:rsidR="009F168E" w:rsidRDefault="009F168E" w:rsidP="00A85B40"/>
    <w:p w14:paraId="776DCC5D" w14:textId="77777777" w:rsidR="009F168E" w:rsidRDefault="009F168E" w:rsidP="00A85B40"/>
    <w:p w14:paraId="4A45F7E8" w14:textId="77777777" w:rsidR="009F168E" w:rsidRDefault="009F168E" w:rsidP="00A85B40"/>
    <w:p w14:paraId="79445D50" w14:textId="7552CC03" w:rsidR="009F168E" w:rsidRDefault="009F168E" w:rsidP="00A85B40"/>
    <w:p w14:paraId="4EBCC4B1" w14:textId="77777777" w:rsidR="009F168E" w:rsidRDefault="009F168E" w:rsidP="00A85B40"/>
    <w:p w14:paraId="3AD29317" w14:textId="77777777" w:rsidR="009F168E" w:rsidRDefault="009F168E" w:rsidP="00A85B40"/>
    <w:p w14:paraId="3B61BC90" w14:textId="77777777" w:rsidR="009F168E" w:rsidRDefault="009F168E" w:rsidP="00A85B40"/>
    <w:p w14:paraId="2F8BA6AC" w14:textId="77777777" w:rsidR="009F168E" w:rsidRDefault="009F168E" w:rsidP="00A85B40"/>
    <w:p w14:paraId="1B85DD78" w14:textId="77777777" w:rsidR="009F168E" w:rsidRDefault="009F168E" w:rsidP="00A85B40"/>
    <w:p w14:paraId="798DF4EB" w14:textId="77777777" w:rsidR="009F168E" w:rsidRDefault="009F168E" w:rsidP="00A85B40"/>
    <w:p w14:paraId="55F9E1A4" w14:textId="77777777" w:rsidR="009F168E" w:rsidRDefault="009F168E" w:rsidP="00A85B40"/>
    <w:p w14:paraId="6E523D99" w14:textId="77777777" w:rsidR="009F168E" w:rsidRDefault="009F168E" w:rsidP="00A85B40"/>
    <w:p w14:paraId="6411FB6F" w14:textId="77777777" w:rsidR="009F168E" w:rsidRDefault="009F168E" w:rsidP="00A85B40"/>
    <w:p w14:paraId="20E7BDE6" w14:textId="77777777" w:rsidR="009F168E" w:rsidRDefault="009F168E" w:rsidP="00A85B40"/>
    <w:p w14:paraId="756CDB98" w14:textId="77777777" w:rsidR="009F168E" w:rsidRDefault="009F168E" w:rsidP="00A85B40"/>
    <w:p w14:paraId="6C315B84" w14:textId="77777777" w:rsidR="009F168E" w:rsidRDefault="009F168E" w:rsidP="00A85B40"/>
    <w:p w14:paraId="3C90B630" w14:textId="77777777" w:rsidR="009F168E" w:rsidRDefault="009F168E" w:rsidP="00A85B40"/>
    <w:p w14:paraId="3C1B7B43" w14:textId="77777777" w:rsidR="00B67121" w:rsidRDefault="00B67121" w:rsidP="00A85B40">
      <w:bookmarkStart w:id="0" w:name="_GoBack"/>
      <w:bookmarkEnd w:id="0"/>
    </w:p>
    <w:p w14:paraId="05548240" w14:textId="77777777" w:rsidR="00B67121" w:rsidRDefault="00B67121" w:rsidP="00A85B40"/>
    <w:p w14:paraId="51608313" w14:textId="65D79AB0" w:rsidR="009F168E" w:rsidRPr="009F168E" w:rsidRDefault="009F168E" w:rsidP="00A85B40">
      <w:pPr>
        <w:rPr>
          <w:b/>
          <w:u w:val="single"/>
        </w:rPr>
      </w:pPr>
      <w:r w:rsidRPr="009F168E">
        <w:rPr>
          <w:b/>
          <w:u w:val="single"/>
        </w:rPr>
        <w:t>Assessment Criterion</w:t>
      </w:r>
    </w:p>
    <w:p w14:paraId="41E769EE" w14:textId="77777777" w:rsidR="009F168E" w:rsidRDefault="009F168E" w:rsidP="00A85B40"/>
    <w:p w14:paraId="3C8C4D9A" w14:textId="77777777" w:rsidR="006E6D18" w:rsidRPr="009F168E" w:rsidRDefault="006E6D18" w:rsidP="006E6D18">
      <w:pPr>
        <w:rPr>
          <w:b/>
          <w:sz w:val="20"/>
          <w:szCs w:val="20"/>
        </w:rPr>
      </w:pPr>
      <w:r w:rsidRPr="009F168E">
        <w:rPr>
          <w:b/>
          <w:sz w:val="20"/>
          <w:szCs w:val="20"/>
        </w:rPr>
        <w:t>Criterion A: Knowing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25"/>
      </w:tblGrid>
      <w:tr w:rsidR="006E6D18" w:rsidRPr="009F168E" w14:paraId="365AC3DE" w14:textId="77777777" w:rsidTr="000F3D88"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C8A5428" w14:textId="6B02C28A" w:rsidR="006E6D18" w:rsidRPr="009F168E" w:rsidRDefault="006E6D18" w:rsidP="000F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>Achievement</w:t>
            </w:r>
            <w:r w:rsidR="000F3D88"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>level</w:t>
            </w:r>
          </w:p>
        </w:tc>
        <w:tc>
          <w:tcPr>
            <w:tcW w:w="8125" w:type="dxa"/>
            <w:shd w:val="clear" w:color="auto" w:fill="BFBFBF" w:themeFill="background1" w:themeFillShade="BF"/>
          </w:tcPr>
          <w:p w14:paraId="41CB7BD7" w14:textId="77777777" w:rsidR="006E6D18" w:rsidRPr="009F168E" w:rsidRDefault="006E6D18" w:rsidP="009F16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>Level descriptor</w:t>
            </w:r>
          </w:p>
        </w:tc>
      </w:tr>
      <w:tr w:rsidR="006E6D18" w:rsidRPr="009F168E" w14:paraId="2CC6483C" w14:textId="77777777" w:rsidTr="000F3D88">
        <w:tc>
          <w:tcPr>
            <w:tcW w:w="1458" w:type="dxa"/>
            <w:vAlign w:val="center"/>
          </w:tcPr>
          <w:p w14:paraId="5318F08B" w14:textId="77777777" w:rsidR="006E6D18" w:rsidRPr="009F168E" w:rsidRDefault="006E6D18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125" w:type="dxa"/>
          </w:tcPr>
          <w:p w14:paraId="7ED0D69D" w14:textId="77777777" w:rsidR="006E6D18" w:rsidRPr="009F168E" w:rsidRDefault="006E6D18" w:rsidP="009F168E">
            <w:pPr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6E6D18" w:rsidRPr="009F168E" w14:paraId="2A0FEE20" w14:textId="77777777" w:rsidTr="000F3D88">
        <w:trPr>
          <w:trHeight w:val="629"/>
        </w:trPr>
        <w:tc>
          <w:tcPr>
            <w:tcW w:w="1458" w:type="dxa"/>
            <w:vAlign w:val="center"/>
          </w:tcPr>
          <w:p w14:paraId="4DCE01BC" w14:textId="77777777" w:rsidR="006E6D18" w:rsidRPr="009F168E" w:rsidRDefault="006E6D18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8125" w:type="dxa"/>
          </w:tcPr>
          <w:p w14:paraId="73255E43" w14:textId="77777777" w:rsidR="006E6D18" w:rsidRPr="009F168E" w:rsidRDefault="006E6D18" w:rsidP="000F3D88">
            <w:pPr>
              <w:pStyle w:val="Pa28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B9E2FCA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76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recall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scientific knowledge </w:t>
            </w:r>
          </w:p>
          <w:p w14:paraId="7E9C5788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76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apply scientific knowledge and understanding to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suggest solutions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to problems set in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familiar situations </w:t>
            </w:r>
          </w:p>
          <w:p w14:paraId="4ED7060D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76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gramStart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apply</w:t>
            </w:r>
            <w:proofErr w:type="gramEnd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information to make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judgments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  <w:r w:rsidRPr="009F168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D18" w:rsidRPr="009F168E" w14:paraId="6052E6AB" w14:textId="77777777" w:rsidTr="000F3D88">
        <w:tc>
          <w:tcPr>
            <w:tcW w:w="1458" w:type="dxa"/>
            <w:vAlign w:val="center"/>
          </w:tcPr>
          <w:p w14:paraId="402F0D74" w14:textId="77777777" w:rsidR="006E6D18" w:rsidRPr="009F168E" w:rsidRDefault="006E6D18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3-4</w:t>
            </w:r>
          </w:p>
        </w:tc>
        <w:tc>
          <w:tcPr>
            <w:tcW w:w="8125" w:type="dxa"/>
          </w:tcPr>
          <w:p w14:paraId="6823EE16" w14:textId="77777777" w:rsidR="006E6D18" w:rsidRPr="009F168E" w:rsidRDefault="006E6D18" w:rsidP="000F3D88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5719EC1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state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scientific knowledge </w:t>
            </w:r>
          </w:p>
          <w:p w14:paraId="32E42702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apply scientific knowledge and understanding to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solve problems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set in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familiar situations </w:t>
            </w:r>
          </w:p>
          <w:p w14:paraId="75B949D8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gramStart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apply</w:t>
            </w:r>
            <w:proofErr w:type="gramEnd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information to make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scientifically supported judgments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  <w:r w:rsidRPr="009F168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D18" w:rsidRPr="009F168E" w14:paraId="48E74D20" w14:textId="77777777" w:rsidTr="000F3D88">
        <w:tc>
          <w:tcPr>
            <w:tcW w:w="1458" w:type="dxa"/>
            <w:vAlign w:val="center"/>
          </w:tcPr>
          <w:p w14:paraId="67680A0E" w14:textId="77777777" w:rsidR="006E6D18" w:rsidRPr="009F168E" w:rsidRDefault="006E6D18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5-6</w:t>
            </w:r>
          </w:p>
        </w:tc>
        <w:tc>
          <w:tcPr>
            <w:tcW w:w="8125" w:type="dxa"/>
          </w:tcPr>
          <w:p w14:paraId="1D56B66C" w14:textId="77777777" w:rsidR="006E6D18" w:rsidRPr="009F168E" w:rsidRDefault="006E6D18" w:rsidP="000F3D88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22A0FFF7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scientific knowledge </w:t>
            </w:r>
          </w:p>
          <w:p w14:paraId="15885916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apply scientific knowledge and understanding to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solve problems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set in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familiar situations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and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suggest solutions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to problems set in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unfamiliar situations </w:t>
            </w:r>
          </w:p>
          <w:p w14:paraId="2ACE56DE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gramStart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interpret</w:t>
            </w:r>
            <w:proofErr w:type="gramEnd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information to make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scientifically supported judgments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  <w:r w:rsidRPr="009F168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D18" w:rsidRPr="009F168E" w14:paraId="5EE3C0DD" w14:textId="77777777" w:rsidTr="000F3D88">
        <w:trPr>
          <w:trHeight w:val="440"/>
        </w:trPr>
        <w:tc>
          <w:tcPr>
            <w:tcW w:w="1458" w:type="dxa"/>
            <w:vAlign w:val="center"/>
          </w:tcPr>
          <w:p w14:paraId="6C86B397" w14:textId="77777777" w:rsidR="006E6D18" w:rsidRPr="009F168E" w:rsidRDefault="006E6D18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7-8</w:t>
            </w:r>
          </w:p>
        </w:tc>
        <w:tc>
          <w:tcPr>
            <w:tcW w:w="8125" w:type="dxa"/>
          </w:tcPr>
          <w:p w14:paraId="06A4A870" w14:textId="77777777" w:rsidR="006E6D18" w:rsidRPr="009F168E" w:rsidRDefault="006E6D18" w:rsidP="000F3D88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5DE7879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scientific knowledge </w:t>
            </w:r>
          </w:p>
          <w:p w14:paraId="72C0A51A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apply scientific knowledge and understanding to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solve problems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set in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familiar and unfamiliar situations </w:t>
            </w:r>
          </w:p>
          <w:p w14:paraId="638ACCE8" w14:textId="77777777" w:rsidR="006E6D18" w:rsidRPr="009F168E" w:rsidRDefault="006E6D18" w:rsidP="006E6D1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analyse</w:t>
            </w:r>
            <w:proofErr w:type="spellEnd"/>
            <w:proofErr w:type="gramEnd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information to make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scientifically supported judgments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</w:p>
        </w:tc>
      </w:tr>
    </w:tbl>
    <w:p w14:paraId="7CB8F7F2" w14:textId="77777777" w:rsidR="0038209C" w:rsidRPr="009F168E" w:rsidRDefault="0038209C" w:rsidP="000F3D88">
      <w:pPr>
        <w:rPr>
          <w:sz w:val="20"/>
          <w:szCs w:val="20"/>
        </w:rPr>
      </w:pPr>
    </w:p>
    <w:p w14:paraId="65970800" w14:textId="77777777" w:rsidR="009F168E" w:rsidRPr="009F168E" w:rsidRDefault="009F168E" w:rsidP="00267CCB">
      <w:pPr>
        <w:rPr>
          <w:sz w:val="20"/>
          <w:szCs w:val="20"/>
        </w:rPr>
      </w:pPr>
    </w:p>
    <w:p w14:paraId="4DC68452" w14:textId="77777777" w:rsidR="00267CCB" w:rsidRPr="009F168E" w:rsidRDefault="00267CCB" w:rsidP="00267CCB">
      <w:pPr>
        <w:rPr>
          <w:b/>
          <w:sz w:val="20"/>
          <w:szCs w:val="20"/>
        </w:rPr>
      </w:pPr>
      <w:r w:rsidRPr="009F168E">
        <w:rPr>
          <w:b/>
          <w:sz w:val="20"/>
          <w:szCs w:val="20"/>
        </w:rPr>
        <w:t>Criterion D: Reflecting on the impacts of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267CCB" w:rsidRPr="009F168E" w14:paraId="00D4CAA6" w14:textId="77777777" w:rsidTr="009F168E"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025AAD" w14:textId="1303F402" w:rsidR="00267CCB" w:rsidRPr="009F168E" w:rsidRDefault="00267CCB" w:rsidP="009F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>Achievement</w:t>
            </w:r>
            <w:r w:rsidR="009F168E"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>level</w:t>
            </w:r>
          </w:p>
        </w:tc>
        <w:tc>
          <w:tcPr>
            <w:tcW w:w="8118" w:type="dxa"/>
            <w:shd w:val="clear" w:color="auto" w:fill="BFBFBF" w:themeFill="background1" w:themeFillShade="BF"/>
          </w:tcPr>
          <w:p w14:paraId="345D7817" w14:textId="77777777" w:rsidR="00267CCB" w:rsidRPr="009F168E" w:rsidRDefault="00267CCB" w:rsidP="009F16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168E">
              <w:rPr>
                <w:rFonts w:asciiTheme="minorHAnsi" w:hAnsiTheme="minorHAnsi"/>
                <w:b/>
                <w:color w:val="818181"/>
                <w:sz w:val="20"/>
                <w:szCs w:val="20"/>
              </w:rPr>
              <w:t>Level descriptor</w:t>
            </w:r>
          </w:p>
        </w:tc>
      </w:tr>
      <w:tr w:rsidR="00267CCB" w:rsidRPr="009F168E" w14:paraId="352BF6F9" w14:textId="77777777" w:rsidTr="009F168E">
        <w:tc>
          <w:tcPr>
            <w:tcW w:w="1458" w:type="dxa"/>
            <w:vAlign w:val="center"/>
          </w:tcPr>
          <w:p w14:paraId="7E6EEFEF" w14:textId="77777777" w:rsidR="00267CCB" w:rsidRPr="009F168E" w:rsidRDefault="00267CCB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118" w:type="dxa"/>
          </w:tcPr>
          <w:p w14:paraId="00F7956C" w14:textId="77777777" w:rsidR="00267CCB" w:rsidRPr="009F168E" w:rsidRDefault="00267CCB" w:rsidP="009F168E">
            <w:pPr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267CCB" w:rsidRPr="009F168E" w14:paraId="5A4982DC" w14:textId="77777777" w:rsidTr="009F168E">
        <w:tc>
          <w:tcPr>
            <w:tcW w:w="1458" w:type="dxa"/>
            <w:vAlign w:val="center"/>
          </w:tcPr>
          <w:p w14:paraId="72AE84C6" w14:textId="77777777" w:rsidR="00267CCB" w:rsidRPr="009F168E" w:rsidRDefault="00267CCB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8118" w:type="dxa"/>
          </w:tcPr>
          <w:p w14:paraId="2C288EDD" w14:textId="77777777" w:rsidR="00267CCB" w:rsidRPr="009F168E" w:rsidRDefault="00267CCB" w:rsidP="009F168E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11B4A5CE" w14:textId="77777777" w:rsidR="00267CCB" w:rsidRPr="009F168E" w:rsidRDefault="00267CCB" w:rsidP="00267CC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gramStart"/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document</w:t>
            </w:r>
            <w:proofErr w:type="gramEnd"/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sources,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with limited success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  <w:r w:rsidRPr="009F168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CB" w:rsidRPr="009F168E" w14:paraId="1565FF53" w14:textId="77777777" w:rsidTr="009F168E">
        <w:tc>
          <w:tcPr>
            <w:tcW w:w="1458" w:type="dxa"/>
            <w:vAlign w:val="center"/>
          </w:tcPr>
          <w:p w14:paraId="512E2682" w14:textId="77777777" w:rsidR="00267CCB" w:rsidRPr="009F168E" w:rsidRDefault="00267CCB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3-4</w:t>
            </w:r>
          </w:p>
        </w:tc>
        <w:tc>
          <w:tcPr>
            <w:tcW w:w="8118" w:type="dxa"/>
          </w:tcPr>
          <w:p w14:paraId="72883B57" w14:textId="77777777" w:rsidR="00267CCB" w:rsidRPr="009F168E" w:rsidRDefault="00267CCB" w:rsidP="009F168E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DC83A00" w14:textId="77777777" w:rsidR="00267CCB" w:rsidRPr="009F168E" w:rsidRDefault="00267CCB" w:rsidP="00267CC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4" w:hanging="176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gramStart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sometimes</w:t>
            </w:r>
            <w:proofErr w:type="gramEnd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document sources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correctly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  <w:r w:rsidRPr="009F168E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CB" w:rsidRPr="009F168E" w14:paraId="257F7F20" w14:textId="77777777" w:rsidTr="009F168E">
        <w:tc>
          <w:tcPr>
            <w:tcW w:w="1458" w:type="dxa"/>
            <w:vAlign w:val="center"/>
          </w:tcPr>
          <w:p w14:paraId="0500C728" w14:textId="77777777" w:rsidR="00267CCB" w:rsidRPr="009F168E" w:rsidRDefault="00267CCB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5-6</w:t>
            </w:r>
          </w:p>
        </w:tc>
        <w:tc>
          <w:tcPr>
            <w:tcW w:w="8118" w:type="dxa"/>
          </w:tcPr>
          <w:p w14:paraId="09E4FF42" w14:textId="77777777" w:rsidR="00267CCB" w:rsidRPr="009F168E" w:rsidRDefault="00267CCB" w:rsidP="009F168E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6E2BE866" w14:textId="77777777" w:rsidR="00267CCB" w:rsidRPr="009F168E" w:rsidRDefault="00267CCB" w:rsidP="00267CC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gramStart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usually</w:t>
            </w:r>
            <w:proofErr w:type="gramEnd"/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document sources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correctly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</w:p>
        </w:tc>
      </w:tr>
      <w:tr w:rsidR="00267CCB" w:rsidRPr="009F168E" w14:paraId="047DBE96" w14:textId="77777777" w:rsidTr="009F168E">
        <w:tc>
          <w:tcPr>
            <w:tcW w:w="1458" w:type="dxa"/>
            <w:vAlign w:val="center"/>
          </w:tcPr>
          <w:p w14:paraId="273CC206" w14:textId="77777777" w:rsidR="00267CCB" w:rsidRPr="009F168E" w:rsidRDefault="00267CCB" w:rsidP="009F1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168E">
              <w:rPr>
                <w:rFonts w:asciiTheme="minorHAnsi" w:hAnsiTheme="minorHAnsi"/>
                <w:sz w:val="20"/>
                <w:szCs w:val="20"/>
              </w:rPr>
              <w:t>7-8</w:t>
            </w:r>
          </w:p>
        </w:tc>
        <w:tc>
          <w:tcPr>
            <w:tcW w:w="8118" w:type="dxa"/>
          </w:tcPr>
          <w:p w14:paraId="60EC1A06" w14:textId="77777777" w:rsidR="00267CCB" w:rsidRPr="009F168E" w:rsidRDefault="00267CCB" w:rsidP="009F168E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9607537" w14:textId="77777777" w:rsidR="00267CCB" w:rsidRPr="009F168E" w:rsidRDefault="00267CCB" w:rsidP="00267CC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4" w:hanging="176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gramStart"/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document</w:t>
            </w:r>
            <w:proofErr w:type="gramEnd"/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sources </w:t>
            </w:r>
            <w:r w:rsidRPr="009F168E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completely</w:t>
            </w:r>
            <w:r w:rsidRPr="009F168E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</w:t>
            </w:r>
          </w:p>
        </w:tc>
      </w:tr>
    </w:tbl>
    <w:p w14:paraId="1BDECF61" w14:textId="77777777" w:rsidR="00267CCB" w:rsidRDefault="00267CCB" w:rsidP="000F3D88">
      <w:pPr>
        <w:rPr>
          <w:sz w:val="18"/>
        </w:rPr>
      </w:pPr>
    </w:p>
    <w:p w14:paraId="72FD9A90" w14:textId="77777777" w:rsidR="009F168E" w:rsidRDefault="009F168E" w:rsidP="000F3D88">
      <w:pPr>
        <w:rPr>
          <w:sz w:val="18"/>
        </w:rPr>
      </w:pPr>
    </w:p>
    <w:p w14:paraId="26AFD0BB" w14:textId="77777777" w:rsidR="009F168E" w:rsidRDefault="009F168E" w:rsidP="000F3D88">
      <w:pPr>
        <w:rPr>
          <w:sz w:val="18"/>
        </w:rPr>
      </w:pPr>
    </w:p>
    <w:p w14:paraId="012A520E" w14:textId="069885BA" w:rsidR="009F168E" w:rsidRPr="00B67121" w:rsidRDefault="009F168E" w:rsidP="009F168E">
      <w:pPr>
        <w:rPr>
          <w:b/>
          <w:color w:val="808080" w:themeColor="background1" w:themeShade="80"/>
          <w:sz w:val="18"/>
        </w:rPr>
      </w:pPr>
      <w:r w:rsidRPr="00B67121">
        <w:rPr>
          <w:b/>
          <w:color w:val="808080" w:themeColor="background1" w:themeShade="80"/>
          <w:sz w:val="18"/>
        </w:rPr>
        <w:t xml:space="preserve">Criteria Command Terms </w:t>
      </w:r>
    </w:p>
    <w:tbl>
      <w:tblPr>
        <w:tblStyle w:val="TableGrid1"/>
        <w:tblW w:w="9623" w:type="dxa"/>
        <w:tblLook w:val="04A0" w:firstRow="1" w:lastRow="0" w:firstColumn="1" w:lastColumn="0" w:noHBand="0" w:noVBand="1"/>
      </w:tblPr>
      <w:tblGrid>
        <w:gridCol w:w="1350"/>
        <w:gridCol w:w="8273"/>
      </w:tblGrid>
      <w:tr w:rsidR="009F168E" w:rsidRPr="00B67121" w14:paraId="6A442EB9" w14:textId="77777777" w:rsidTr="009F168E">
        <w:trPr>
          <w:trHeight w:val="422"/>
        </w:trPr>
        <w:tc>
          <w:tcPr>
            <w:tcW w:w="1350" w:type="dxa"/>
            <w:vAlign w:val="center"/>
          </w:tcPr>
          <w:p w14:paraId="4F9A834E" w14:textId="77777777" w:rsidR="009F168E" w:rsidRPr="00B67121" w:rsidRDefault="009F168E" w:rsidP="009F168E">
            <w:pPr>
              <w:jc w:val="center"/>
              <w:rPr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Analyze</w:t>
            </w:r>
          </w:p>
        </w:tc>
        <w:tc>
          <w:tcPr>
            <w:tcW w:w="8273" w:type="dxa"/>
            <w:vAlign w:val="center"/>
          </w:tcPr>
          <w:p w14:paraId="75AC3397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Break down in order to bring out the essential elements or structure. To identify parts and relationships, and to interpret information to reach conclusions.</w:t>
            </w:r>
          </w:p>
        </w:tc>
      </w:tr>
      <w:tr w:rsidR="009F168E" w:rsidRPr="00B67121" w14:paraId="06B29DF1" w14:textId="77777777" w:rsidTr="009F168E">
        <w:trPr>
          <w:trHeight w:val="458"/>
        </w:trPr>
        <w:tc>
          <w:tcPr>
            <w:tcW w:w="1350" w:type="dxa"/>
            <w:vAlign w:val="center"/>
          </w:tcPr>
          <w:p w14:paraId="54C16D9C" w14:textId="77777777" w:rsidR="009F168E" w:rsidRPr="00B67121" w:rsidRDefault="009F168E" w:rsidP="009F168E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22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  <w:szCs w:val="22"/>
              </w:rPr>
              <w:t>Apply</w:t>
            </w:r>
          </w:p>
        </w:tc>
        <w:tc>
          <w:tcPr>
            <w:tcW w:w="8273" w:type="dxa"/>
            <w:vAlign w:val="center"/>
          </w:tcPr>
          <w:p w14:paraId="1B96E3EC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  <w:szCs w:val="22"/>
              </w:rPr>
            </w:pPr>
            <w:r w:rsidRPr="00B67121">
              <w:rPr>
                <w:b/>
                <w:color w:val="808080" w:themeColor="background1" w:themeShade="80"/>
                <w:sz w:val="16"/>
                <w:szCs w:val="22"/>
              </w:rPr>
              <w:t>Use knowledge and understanding in response to a given situation or real circumstances. Use an idea, equation, principle, theory or law in relation to a given problem or issue.</w:t>
            </w:r>
          </w:p>
        </w:tc>
      </w:tr>
      <w:tr w:rsidR="009F168E" w:rsidRPr="00B67121" w14:paraId="7B08EF74" w14:textId="77777777" w:rsidTr="009F168E">
        <w:trPr>
          <w:trHeight w:val="260"/>
        </w:trPr>
        <w:tc>
          <w:tcPr>
            <w:tcW w:w="1350" w:type="dxa"/>
            <w:vAlign w:val="center"/>
          </w:tcPr>
          <w:p w14:paraId="0D61EBCA" w14:textId="77777777" w:rsidR="009F168E" w:rsidRPr="00B67121" w:rsidRDefault="009F168E" w:rsidP="009F168E">
            <w:pPr>
              <w:jc w:val="center"/>
              <w:rPr>
                <w:b/>
                <w:bCs/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Describe</w:t>
            </w:r>
          </w:p>
        </w:tc>
        <w:tc>
          <w:tcPr>
            <w:tcW w:w="8273" w:type="dxa"/>
            <w:vAlign w:val="center"/>
          </w:tcPr>
          <w:p w14:paraId="009F5192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Give a detailed account or picture of a situation, event, pattern or process.</w:t>
            </w:r>
          </w:p>
        </w:tc>
      </w:tr>
      <w:tr w:rsidR="009F168E" w:rsidRPr="00B67121" w14:paraId="1D35AE87" w14:textId="77777777" w:rsidTr="009F168E">
        <w:trPr>
          <w:trHeight w:val="260"/>
        </w:trPr>
        <w:tc>
          <w:tcPr>
            <w:tcW w:w="1350" w:type="dxa"/>
            <w:vAlign w:val="center"/>
          </w:tcPr>
          <w:p w14:paraId="20D735CC" w14:textId="77777777" w:rsidR="009F168E" w:rsidRPr="00B67121" w:rsidRDefault="009F168E" w:rsidP="009F168E">
            <w:pPr>
              <w:jc w:val="center"/>
              <w:rPr>
                <w:b/>
                <w:bCs/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Interpret</w:t>
            </w:r>
          </w:p>
        </w:tc>
        <w:tc>
          <w:tcPr>
            <w:tcW w:w="8273" w:type="dxa"/>
            <w:vAlign w:val="center"/>
          </w:tcPr>
          <w:p w14:paraId="7B378D53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Use knowledge and understanding to recognize trends and draw conclusions from given information.</w:t>
            </w:r>
          </w:p>
        </w:tc>
      </w:tr>
      <w:tr w:rsidR="009F168E" w:rsidRPr="00B67121" w14:paraId="121B405F" w14:textId="77777777" w:rsidTr="009F168E">
        <w:trPr>
          <w:trHeight w:val="242"/>
        </w:trPr>
        <w:tc>
          <w:tcPr>
            <w:tcW w:w="1350" w:type="dxa"/>
            <w:vAlign w:val="center"/>
          </w:tcPr>
          <w:p w14:paraId="2F7530CF" w14:textId="77777777" w:rsidR="009F168E" w:rsidRPr="00B67121" w:rsidRDefault="009F168E" w:rsidP="009F168E">
            <w:pPr>
              <w:jc w:val="center"/>
              <w:rPr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Outline</w:t>
            </w:r>
          </w:p>
        </w:tc>
        <w:tc>
          <w:tcPr>
            <w:tcW w:w="8273" w:type="dxa"/>
            <w:vAlign w:val="center"/>
          </w:tcPr>
          <w:p w14:paraId="3DDE3EC7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Give a brief account.</w:t>
            </w:r>
          </w:p>
        </w:tc>
      </w:tr>
      <w:tr w:rsidR="009F168E" w:rsidRPr="00B67121" w14:paraId="4C894CCA" w14:textId="77777777" w:rsidTr="009F168E">
        <w:trPr>
          <w:trHeight w:val="170"/>
        </w:trPr>
        <w:tc>
          <w:tcPr>
            <w:tcW w:w="1350" w:type="dxa"/>
            <w:vAlign w:val="center"/>
          </w:tcPr>
          <w:p w14:paraId="3A813B74" w14:textId="77777777" w:rsidR="009F168E" w:rsidRPr="00B67121" w:rsidRDefault="009F168E" w:rsidP="009F168E">
            <w:pPr>
              <w:jc w:val="center"/>
              <w:rPr>
                <w:b/>
                <w:bCs/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Recall</w:t>
            </w:r>
          </w:p>
        </w:tc>
        <w:tc>
          <w:tcPr>
            <w:tcW w:w="8273" w:type="dxa"/>
            <w:vAlign w:val="center"/>
          </w:tcPr>
          <w:p w14:paraId="0AD29ACC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Remember or recognize from prior learning experiences.</w:t>
            </w:r>
          </w:p>
        </w:tc>
      </w:tr>
      <w:tr w:rsidR="009F168E" w:rsidRPr="00B67121" w14:paraId="06472AEB" w14:textId="77777777" w:rsidTr="009F168E">
        <w:trPr>
          <w:trHeight w:val="260"/>
        </w:trPr>
        <w:tc>
          <w:tcPr>
            <w:tcW w:w="1350" w:type="dxa"/>
            <w:vAlign w:val="center"/>
          </w:tcPr>
          <w:p w14:paraId="4A53C291" w14:textId="77777777" w:rsidR="009F168E" w:rsidRPr="00B67121" w:rsidRDefault="009F168E" w:rsidP="009F168E">
            <w:pPr>
              <w:jc w:val="center"/>
              <w:rPr>
                <w:b/>
                <w:bCs/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Solve</w:t>
            </w:r>
          </w:p>
        </w:tc>
        <w:tc>
          <w:tcPr>
            <w:tcW w:w="8273" w:type="dxa"/>
            <w:vAlign w:val="center"/>
          </w:tcPr>
          <w:p w14:paraId="0A5BFEB5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Obtain the answer(s) using algebraic and/or numerical and/or graphical methods.</w:t>
            </w:r>
          </w:p>
        </w:tc>
      </w:tr>
      <w:tr w:rsidR="009F168E" w:rsidRPr="00B67121" w14:paraId="1B41C1AF" w14:textId="77777777" w:rsidTr="009F168E">
        <w:trPr>
          <w:trHeight w:val="260"/>
        </w:trPr>
        <w:tc>
          <w:tcPr>
            <w:tcW w:w="1350" w:type="dxa"/>
            <w:vAlign w:val="center"/>
          </w:tcPr>
          <w:p w14:paraId="73461F95" w14:textId="77777777" w:rsidR="009F168E" w:rsidRPr="00B67121" w:rsidRDefault="009F168E" w:rsidP="009F168E">
            <w:pPr>
              <w:jc w:val="center"/>
              <w:rPr>
                <w:b/>
                <w:bCs/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State</w:t>
            </w:r>
          </w:p>
        </w:tc>
        <w:tc>
          <w:tcPr>
            <w:tcW w:w="8273" w:type="dxa"/>
            <w:vAlign w:val="center"/>
          </w:tcPr>
          <w:p w14:paraId="64368965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Give a specific name, value or other brief answer without explanation or calculation.</w:t>
            </w:r>
          </w:p>
        </w:tc>
      </w:tr>
      <w:tr w:rsidR="009F168E" w:rsidRPr="00B67121" w14:paraId="2758E3AA" w14:textId="77777777" w:rsidTr="009F168E">
        <w:trPr>
          <w:trHeight w:val="170"/>
        </w:trPr>
        <w:tc>
          <w:tcPr>
            <w:tcW w:w="1350" w:type="dxa"/>
            <w:vAlign w:val="center"/>
          </w:tcPr>
          <w:p w14:paraId="44B00FD2" w14:textId="77777777" w:rsidR="009F168E" w:rsidRPr="00B67121" w:rsidRDefault="009F168E" w:rsidP="009F168E">
            <w:pPr>
              <w:jc w:val="center"/>
              <w:rPr>
                <w:b/>
                <w:bCs/>
                <w:color w:val="808080" w:themeColor="background1" w:themeShade="80"/>
                <w:sz w:val="16"/>
              </w:rPr>
            </w:pPr>
            <w:r w:rsidRPr="00B67121">
              <w:rPr>
                <w:b/>
                <w:bCs/>
                <w:color w:val="808080" w:themeColor="background1" w:themeShade="80"/>
                <w:sz w:val="16"/>
              </w:rPr>
              <w:t>Suggest</w:t>
            </w:r>
          </w:p>
        </w:tc>
        <w:tc>
          <w:tcPr>
            <w:tcW w:w="8273" w:type="dxa"/>
            <w:vAlign w:val="center"/>
          </w:tcPr>
          <w:p w14:paraId="315BBC70" w14:textId="77777777" w:rsidR="009F168E" w:rsidRPr="00B67121" w:rsidRDefault="009F168E" w:rsidP="009F168E">
            <w:pPr>
              <w:rPr>
                <w:b/>
                <w:color w:val="808080" w:themeColor="background1" w:themeShade="80"/>
                <w:sz w:val="16"/>
              </w:rPr>
            </w:pPr>
            <w:r w:rsidRPr="00B67121">
              <w:rPr>
                <w:b/>
                <w:color w:val="808080" w:themeColor="background1" w:themeShade="80"/>
                <w:sz w:val="16"/>
              </w:rPr>
              <w:t>Propose a solution, hypothesis or other possible answer.</w:t>
            </w:r>
          </w:p>
        </w:tc>
      </w:tr>
    </w:tbl>
    <w:p w14:paraId="1822B578" w14:textId="77777777" w:rsidR="009F168E" w:rsidRDefault="009F168E" w:rsidP="009F168E"/>
    <w:p w14:paraId="7B977739" w14:textId="77777777" w:rsidR="009F168E" w:rsidRDefault="009F168E" w:rsidP="000F3D88">
      <w:pPr>
        <w:rPr>
          <w:sz w:val="18"/>
        </w:rPr>
      </w:pPr>
    </w:p>
    <w:p w14:paraId="7CC5B5DF" w14:textId="77777777" w:rsidR="009F168E" w:rsidRDefault="009F168E" w:rsidP="000F3D88">
      <w:pPr>
        <w:rPr>
          <w:sz w:val="18"/>
        </w:rPr>
      </w:pPr>
    </w:p>
    <w:p w14:paraId="47DF2911" w14:textId="77777777" w:rsidR="009F168E" w:rsidRPr="009F168E" w:rsidRDefault="009F168E" w:rsidP="000F3D88">
      <w:pPr>
        <w:rPr>
          <w:sz w:val="18"/>
        </w:rPr>
      </w:pPr>
    </w:p>
    <w:sectPr w:rsidR="009F168E" w:rsidRPr="009F168E" w:rsidSect="009F168E">
      <w:pgSz w:w="12240" w:h="15840"/>
      <w:pgMar w:top="360" w:right="333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3CA"/>
    <w:multiLevelType w:val="hybridMultilevel"/>
    <w:tmpl w:val="F98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7F3D"/>
    <w:multiLevelType w:val="hybridMultilevel"/>
    <w:tmpl w:val="19FE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42D1"/>
    <w:multiLevelType w:val="hybridMultilevel"/>
    <w:tmpl w:val="2CF0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3E93"/>
    <w:multiLevelType w:val="hybridMultilevel"/>
    <w:tmpl w:val="7C322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22E0"/>
    <w:multiLevelType w:val="hybridMultilevel"/>
    <w:tmpl w:val="5D1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875"/>
    <w:multiLevelType w:val="hybridMultilevel"/>
    <w:tmpl w:val="305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3D96"/>
    <w:multiLevelType w:val="hybridMultilevel"/>
    <w:tmpl w:val="E3D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F2C07"/>
    <w:multiLevelType w:val="hybridMultilevel"/>
    <w:tmpl w:val="6B9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D02DA"/>
    <w:multiLevelType w:val="hybridMultilevel"/>
    <w:tmpl w:val="135E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E79C0"/>
    <w:multiLevelType w:val="hybridMultilevel"/>
    <w:tmpl w:val="0F8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79"/>
    <w:rsid w:val="00063779"/>
    <w:rsid w:val="000F3D88"/>
    <w:rsid w:val="00267CCB"/>
    <w:rsid w:val="002A1F1E"/>
    <w:rsid w:val="0038209C"/>
    <w:rsid w:val="005904CE"/>
    <w:rsid w:val="005C7A1A"/>
    <w:rsid w:val="006831B5"/>
    <w:rsid w:val="006E6D18"/>
    <w:rsid w:val="008F5C10"/>
    <w:rsid w:val="009F168E"/>
    <w:rsid w:val="00A85B40"/>
    <w:rsid w:val="00AA7192"/>
    <w:rsid w:val="00B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AC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CE"/>
    <w:pPr>
      <w:ind w:left="720"/>
      <w:contextualSpacing/>
    </w:pPr>
  </w:style>
  <w:style w:type="table" w:styleId="TableGrid">
    <w:name w:val="Table Grid"/>
    <w:basedOn w:val="TableNormal"/>
    <w:rsid w:val="006E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8">
    <w:name w:val="Pa28"/>
    <w:basedOn w:val="Normal"/>
    <w:next w:val="Normal"/>
    <w:uiPriority w:val="99"/>
    <w:rsid w:val="006E6D18"/>
    <w:pPr>
      <w:widowControl w:val="0"/>
      <w:autoSpaceDE w:val="0"/>
      <w:autoSpaceDN w:val="0"/>
      <w:adjustRightInd w:val="0"/>
      <w:spacing w:line="191" w:lineRule="atLeast"/>
    </w:pPr>
    <w:rPr>
      <w:rFonts w:ascii="Myriad Pro" w:eastAsiaTheme="minorEastAsia" w:hAnsi="Myriad Pro"/>
    </w:rPr>
  </w:style>
  <w:style w:type="table" w:customStyle="1" w:styleId="TableGrid1">
    <w:name w:val="Table Grid1"/>
    <w:basedOn w:val="TableNormal"/>
    <w:next w:val="TableGrid"/>
    <w:uiPriority w:val="59"/>
    <w:rsid w:val="000F3D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CE"/>
    <w:pPr>
      <w:ind w:left="720"/>
      <w:contextualSpacing/>
    </w:pPr>
  </w:style>
  <w:style w:type="table" w:styleId="TableGrid">
    <w:name w:val="Table Grid"/>
    <w:basedOn w:val="TableNormal"/>
    <w:rsid w:val="006E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8">
    <w:name w:val="Pa28"/>
    <w:basedOn w:val="Normal"/>
    <w:next w:val="Normal"/>
    <w:uiPriority w:val="99"/>
    <w:rsid w:val="006E6D18"/>
    <w:pPr>
      <w:widowControl w:val="0"/>
      <w:autoSpaceDE w:val="0"/>
      <w:autoSpaceDN w:val="0"/>
      <w:adjustRightInd w:val="0"/>
      <w:spacing w:line="191" w:lineRule="atLeast"/>
    </w:pPr>
    <w:rPr>
      <w:rFonts w:ascii="Myriad Pro" w:eastAsiaTheme="minorEastAsia" w:hAnsi="Myriad Pro"/>
    </w:rPr>
  </w:style>
  <w:style w:type="table" w:customStyle="1" w:styleId="TableGrid1">
    <w:name w:val="Table Grid1"/>
    <w:basedOn w:val="TableNormal"/>
    <w:next w:val="TableGrid"/>
    <w:uiPriority w:val="59"/>
    <w:rsid w:val="000F3D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596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2015-04-20T16:11:00Z</dcterms:created>
  <dcterms:modified xsi:type="dcterms:W3CDTF">2015-04-20T22:42:00Z</dcterms:modified>
</cp:coreProperties>
</file>